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0736" w14:textId="7BEDD3BF" w:rsidR="002F2AB6" w:rsidRDefault="009E2174" w:rsidP="006B7A5F">
      <w:pPr>
        <w:ind w:left="-180"/>
        <w:jc w:val="right"/>
        <w:rPr>
          <w:b/>
          <w:sz w:val="32"/>
        </w:rPr>
      </w:pPr>
      <w:r>
        <w:rPr>
          <w:b/>
          <w:noProof/>
          <w:sz w:val="32"/>
        </w:rPr>
        <w:drawing>
          <wp:anchor distT="0" distB="0" distL="114300" distR="114300" simplePos="0" relativeHeight="251659776" behindDoc="1" locked="0" layoutInCell="1" allowOverlap="1" wp14:anchorId="0BA2332D" wp14:editId="34892348">
            <wp:simplePos x="0" y="0"/>
            <wp:positionH relativeFrom="column">
              <wp:posOffset>-234315</wp:posOffset>
            </wp:positionH>
            <wp:positionV relativeFrom="paragraph">
              <wp:posOffset>0</wp:posOffset>
            </wp:positionV>
            <wp:extent cx="903605" cy="631825"/>
            <wp:effectExtent l="0" t="0" r="0" b="0"/>
            <wp:wrapTight wrapText="bothSides">
              <wp:wrapPolygon edited="0">
                <wp:start x="0" y="0"/>
                <wp:lineTo x="0" y="20840"/>
                <wp:lineTo x="20947" y="20840"/>
                <wp:lineTo x="209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skaT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3605" cy="631825"/>
                    </a:xfrm>
                    <a:prstGeom prst="rect">
                      <a:avLst/>
                    </a:prstGeom>
                  </pic:spPr>
                </pic:pic>
              </a:graphicData>
            </a:graphic>
            <wp14:sizeRelH relativeFrom="margin">
              <wp14:pctWidth>0</wp14:pctWidth>
            </wp14:sizeRelH>
            <wp14:sizeRelV relativeFrom="margin">
              <wp14:pctHeight>0</wp14:pctHeight>
            </wp14:sizeRelV>
          </wp:anchor>
        </w:drawing>
      </w:r>
      <w:r w:rsidR="002F2AB6">
        <w:rPr>
          <w:b/>
          <w:sz w:val="32"/>
        </w:rPr>
        <w:t xml:space="preserve"> </w:t>
      </w:r>
      <w:r>
        <w:rPr>
          <w:b/>
          <w:sz w:val="32"/>
        </w:rPr>
        <w:t>5</w:t>
      </w:r>
      <w:r w:rsidR="00A37965" w:rsidRPr="00A37965">
        <w:rPr>
          <w:b/>
          <w:sz w:val="32"/>
          <w:vertAlign w:val="superscript"/>
        </w:rPr>
        <w:t>TH</w:t>
      </w:r>
      <w:r w:rsidR="00A37965">
        <w:rPr>
          <w:b/>
          <w:sz w:val="32"/>
        </w:rPr>
        <w:t xml:space="preserve"> </w:t>
      </w:r>
      <w:r w:rsidR="006B713E">
        <w:rPr>
          <w:b/>
          <w:sz w:val="32"/>
        </w:rPr>
        <w:t>US</w:t>
      </w:r>
      <w:r w:rsidR="006B7A5F">
        <w:rPr>
          <w:b/>
          <w:sz w:val="32"/>
        </w:rPr>
        <w:t>GA</w:t>
      </w:r>
      <w:r w:rsidR="002F2AB6">
        <w:rPr>
          <w:b/>
          <w:sz w:val="32"/>
        </w:rPr>
        <w:t xml:space="preserve"> AMATEUR </w:t>
      </w:r>
      <w:r w:rsidR="006B713E">
        <w:rPr>
          <w:b/>
          <w:sz w:val="32"/>
        </w:rPr>
        <w:t xml:space="preserve">FOUR-BALL </w:t>
      </w:r>
      <w:r w:rsidR="002F2AB6">
        <w:rPr>
          <w:b/>
          <w:sz w:val="32"/>
        </w:rPr>
        <w:t>CHAMPIONSHIP</w:t>
      </w:r>
    </w:p>
    <w:p w14:paraId="3A678932" w14:textId="4CC7353A" w:rsidR="009B02C7" w:rsidRDefault="009B02C7" w:rsidP="006B7A5F">
      <w:pPr>
        <w:ind w:left="-180"/>
        <w:jc w:val="right"/>
        <w:rPr>
          <w:b/>
          <w:sz w:val="32"/>
        </w:rPr>
      </w:pPr>
      <w:r>
        <w:rPr>
          <w:b/>
          <w:sz w:val="32"/>
        </w:rPr>
        <w:t>&amp; WOMEN’S FOUR-BALL CHAMPIONSHIP</w:t>
      </w:r>
    </w:p>
    <w:p w14:paraId="31071031" w14:textId="63577313" w:rsidR="002F2AB6" w:rsidRDefault="002F5F9A" w:rsidP="00B75627">
      <w:pPr>
        <w:pStyle w:val="Heading1"/>
        <w:jc w:val="right"/>
        <w:rPr>
          <w:sz w:val="32"/>
        </w:rPr>
      </w:pPr>
      <w:r>
        <w:rPr>
          <w:b w:val="0"/>
          <w:noProof/>
          <w:u w:val="single"/>
        </w:rPr>
        <w:drawing>
          <wp:anchor distT="0" distB="0" distL="114300" distR="114300" simplePos="0" relativeHeight="251660800" behindDoc="1" locked="0" layoutInCell="1" allowOverlap="1" wp14:anchorId="18B6ADB6" wp14:editId="3F71B13A">
            <wp:simplePos x="0" y="0"/>
            <wp:positionH relativeFrom="column">
              <wp:posOffset>-297712</wp:posOffset>
            </wp:positionH>
            <wp:positionV relativeFrom="paragraph">
              <wp:posOffset>245022</wp:posOffset>
            </wp:positionV>
            <wp:extent cx="1569913" cy="5402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GA-MGA Co-brandi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702" cy="542888"/>
                    </a:xfrm>
                    <a:prstGeom prst="rect">
                      <a:avLst/>
                    </a:prstGeom>
                  </pic:spPr>
                </pic:pic>
              </a:graphicData>
            </a:graphic>
            <wp14:sizeRelH relativeFrom="margin">
              <wp14:pctWidth>0</wp14:pctWidth>
            </wp14:sizeRelH>
            <wp14:sizeRelV relativeFrom="margin">
              <wp14:pctHeight>0</wp14:pctHeight>
            </wp14:sizeRelV>
          </wp:anchor>
        </w:drawing>
      </w:r>
      <w:r w:rsidR="006B713E">
        <w:rPr>
          <w:sz w:val="32"/>
        </w:rPr>
        <w:t>Sectional Qualifying</w:t>
      </w:r>
    </w:p>
    <w:p w14:paraId="7704F726" w14:textId="47C4C8C8" w:rsidR="002F2AB6" w:rsidRPr="0012154B" w:rsidRDefault="009E2174" w:rsidP="00B75627">
      <w:pPr>
        <w:jc w:val="right"/>
        <w:rPr>
          <w:rFonts w:ascii="Tahoma" w:hAnsi="Tahoma" w:cs="Tahoma"/>
          <w:b/>
          <w:smallCaps/>
          <w:sz w:val="24"/>
          <w:lang w:val="sv-SE"/>
        </w:rPr>
      </w:pPr>
      <w:hyperlink r:id="rId8" w:history="1">
        <w:r w:rsidRPr="009E2174">
          <w:rPr>
            <w:rStyle w:val="Hyperlink"/>
            <w:b/>
            <w:smallCaps/>
            <w:sz w:val="24"/>
            <w:lang w:val="sv-SE"/>
          </w:rPr>
          <w:t>Chaska Town Course, 3000 Town Course Drive, Chaska, MN  55318</w:t>
        </w:r>
      </w:hyperlink>
    </w:p>
    <w:p w14:paraId="148A545C" w14:textId="261F19A2" w:rsidR="002F2AB6" w:rsidRDefault="009E2174" w:rsidP="00B75627">
      <w:pPr>
        <w:pStyle w:val="Heading2"/>
        <w:ind w:left="2880"/>
        <w:jc w:val="right"/>
      </w:pPr>
      <w:r>
        <w:rPr>
          <w:smallCaps/>
        </w:rPr>
        <w:t>Fri</w:t>
      </w:r>
      <w:r w:rsidR="00A37965">
        <w:rPr>
          <w:smallCaps/>
        </w:rPr>
        <w:t>day</w:t>
      </w:r>
      <w:r w:rsidR="003B27C9">
        <w:rPr>
          <w:smallCaps/>
        </w:rPr>
        <w:t xml:space="preserve">, </w:t>
      </w:r>
      <w:r w:rsidR="00A37965">
        <w:rPr>
          <w:smallCaps/>
        </w:rPr>
        <w:t xml:space="preserve">October </w:t>
      </w:r>
      <w:r w:rsidR="003B27C9">
        <w:rPr>
          <w:smallCaps/>
        </w:rPr>
        <w:t xml:space="preserve"> </w:t>
      </w:r>
      <w:r>
        <w:rPr>
          <w:smallCaps/>
        </w:rPr>
        <w:t>5</w:t>
      </w:r>
      <w:r w:rsidR="003B27C9">
        <w:rPr>
          <w:smallCaps/>
        </w:rPr>
        <w:t>, 201</w:t>
      </w:r>
      <w:r>
        <w:rPr>
          <w:smallCaps/>
        </w:rPr>
        <w:t>8</w:t>
      </w:r>
    </w:p>
    <w:p w14:paraId="4F044728" w14:textId="0C37A297" w:rsidR="002F2AB6" w:rsidRDefault="002F5F9A" w:rsidP="002F5F9A">
      <w:pPr>
        <w:pStyle w:val="Heading3"/>
        <w:tabs>
          <w:tab w:val="left" w:pos="703"/>
          <w:tab w:val="center" w:pos="4680"/>
        </w:tabs>
        <w:jc w:val="left"/>
        <w:rPr>
          <w:smallCaps/>
        </w:rPr>
      </w:pPr>
      <w:r w:rsidRPr="002F5F9A">
        <w:rPr>
          <w:smallCaps/>
          <w:u w:val="none"/>
        </w:rPr>
        <w:tab/>
      </w:r>
      <w:r w:rsidRPr="002F5F9A">
        <w:rPr>
          <w:smallCaps/>
          <w:u w:val="none"/>
        </w:rPr>
        <w:tab/>
      </w:r>
      <w:r w:rsidR="002F2AB6">
        <w:rPr>
          <w:smallCaps/>
        </w:rPr>
        <w:t>Notice to Competitors</w:t>
      </w:r>
    </w:p>
    <w:p w14:paraId="722AADB5" w14:textId="7ECEF6FA" w:rsidR="002F2AB6" w:rsidRDefault="002F2AB6">
      <w:pPr>
        <w:rPr>
          <w:b/>
          <w:sz w:val="24"/>
          <w:u w:val="single"/>
        </w:rPr>
      </w:pPr>
    </w:p>
    <w:p w14:paraId="6A56F356" w14:textId="77777777" w:rsidR="007A0FDF" w:rsidRPr="007A0FDF" w:rsidRDefault="007A0FDF" w:rsidP="007A0FDF">
      <w:pPr>
        <w:jc w:val="both"/>
      </w:pPr>
      <w:r>
        <w:rPr>
          <w:b/>
          <w:u w:val="single"/>
        </w:rPr>
        <w:t xml:space="preserve">USGA </w:t>
      </w:r>
      <w:r w:rsidRPr="007A0FDF">
        <w:rPr>
          <w:b/>
          <w:u w:val="single"/>
        </w:rPr>
        <w:t>Distance Measuring Device</w:t>
      </w:r>
      <w:r>
        <w:rPr>
          <w:b/>
          <w:u w:val="single"/>
        </w:rPr>
        <w:t xml:space="preserve"> Policy</w:t>
      </w:r>
      <w:r w:rsidRPr="007A0FDF">
        <w:t xml:space="preserve">:  </w:t>
      </w:r>
      <w:r w:rsidRPr="007A0FDF">
        <w:rPr>
          <w:shd w:val="clear" w:color="auto" w:fill="FFFFFF"/>
        </w:rPr>
        <w:t>In Sectional qualifying and in the Championship proper, a player may obtain distance information by using a device. If, during a stipulated round, a player uses a distance-measuring device to gauge or measure other conditions tha</w:t>
      </w:r>
      <w:r w:rsidR="003B27C9">
        <w:rPr>
          <w:shd w:val="clear" w:color="auto" w:fill="FFFFFF"/>
        </w:rPr>
        <w:t>t might affect his play (e.g., elevation changes</w:t>
      </w:r>
      <w:r w:rsidRPr="007A0FDF">
        <w:rPr>
          <w:shd w:val="clear" w:color="auto" w:fill="FFFFFF"/>
        </w:rPr>
        <w:t>, wind</w:t>
      </w:r>
      <w:r>
        <w:rPr>
          <w:shd w:val="clear" w:color="auto" w:fill="FFFFFF"/>
        </w:rPr>
        <w:t xml:space="preserve"> </w:t>
      </w:r>
      <w:r w:rsidRPr="007A0FDF">
        <w:rPr>
          <w:shd w:val="clear" w:color="auto" w:fill="FFFFFF"/>
        </w:rPr>
        <w:t>speed, etc.), the p</w:t>
      </w:r>
      <w:r w:rsidR="003B27C9">
        <w:rPr>
          <w:shd w:val="clear" w:color="auto" w:fill="FFFFFF"/>
        </w:rPr>
        <w:t>layer is in breach of Rule 14-3</w:t>
      </w:r>
      <w:r w:rsidRPr="007A0FDF">
        <w:rPr>
          <w:shd w:val="clear" w:color="auto" w:fill="FFFFFF"/>
        </w:rPr>
        <w:t>.</w:t>
      </w:r>
    </w:p>
    <w:p w14:paraId="24C20A61" w14:textId="77777777" w:rsidR="007A0FDF" w:rsidRPr="007A0FDF" w:rsidRDefault="007A0FDF" w:rsidP="007A0FDF">
      <w:pPr>
        <w:jc w:val="both"/>
        <w:rPr>
          <w:sz w:val="8"/>
          <w:szCs w:val="8"/>
        </w:rPr>
      </w:pPr>
    </w:p>
    <w:p w14:paraId="4314E070" w14:textId="77777777" w:rsidR="007A0FDF" w:rsidRPr="007A0FDF" w:rsidRDefault="007A0FDF" w:rsidP="007A0FDF">
      <w:pPr>
        <w:shd w:val="clear" w:color="auto" w:fill="FFFFFF"/>
        <w:jc w:val="both"/>
      </w:pPr>
      <w:r>
        <w:rPr>
          <w:b/>
          <w:u w:val="single"/>
        </w:rPr>
        <w:t xml:space="preserve">USGA </w:t>
      </w:r>
      <w:r w:rsidRPr="007A0FDF">
        <w:rPr>
          <w:b/>
          <w:u w:val="single"/>
        </w:rPr>
        <w:t>Grooves Policy:</w:t>
      </w:r>
      <w:r w:rsidRPr="007A0FDF">
        <w:t xml:space="preserve">  In Sectional Qualifying as well as in the Championship proper, the player’s clubs must conform to the groove and punch mark specifications in the Rules of Golf effective from January 1, 2010. The Condition of Competition is available for review on the entry application.</w:t>
      </w:r>
    </w:p>
    <w:p w14:paraId="12F3012E" w14:textId="77777777" w:rsidR="007A0FDF" w:rsidRDefault="007A0FDF" w:rsidP="007A0FDF">
      <w:pPr>
        <w:shd w:val="clear" w:color="auto" w:fill="FFFFFF"/>
        <w:jc w:val="both"/>
      </w:pPr>
      <w:r w:rsidRPr="007A0FDF">
        <w:rPr>
          <w:sz w:val="8"/>
          <w:szCs w:val="8"/>
        </w:rPr>
        <w:br/>
      </w:r>
      <w:r w:rsidRPr="007A0FDF">
        <w:t>The USGA and R&amp;A have created a reference resource called the Informational Club Database to assist golfers in determining whether their irons, wedges, hybrids and fairway woods comply with the Rules of Golf effective from January 1, 2010 and are permissible for play under the groove condition of competition, which is in effect for all USGA Amateur Championships.</w:t>
      </w:r>
    </w:p>
    <w:p w14:paraId="0F81090C" w14:textId="77777777" w:rsidR="007A0FDF" w:rsidRPr="007A0FDF" w:rsidRDefault="007A0FDF" w:rsidP="007A0FDF">
      <w:pPr>
        <w:shd w:val="clear" w:color="auto" w:fill="FFFFFF"/>
        <w:jc w:val="both"/>
      </w:pPr>
      <w:r w:rsidRPr="007A0FDF">
        <w:rPr>
          <w:sz w:val="8"/>
          <w:szCs w:val="8"/>
        </w:rPr>
        <w:br/>
      </w:r>
      <w:r w:rsidRPr="007A0FDF">
        <w:t>For information about and to access the database, please use click</w:t>
      </w:r>
      <w:r w:rsidRPr="007A0FDF">
        <w:rPr>
          <w:rStyle w:val="apple-converted-space"/>
        </w:rPr>
        <w:t> </w:t>
      </w:r>
      <w:hyperlink r:id="rId9" w:tgtFrame="_blank" w:history="1">
        <w:r w:rsidRPr="00BB0506">
          <w:rPr>
            <w:rStyle w:val="Hyperlink"/>
            <w:b/>
            <w:bCs/>
            <w:color w:val="C00000"/>
          </w:rPr>
          <w:t>HERE</w:t>
        </w:r>
      </w:hyperlink>
      <w:r w:rsidRPr="007A0FDF">
        <w:rPr>
          <w:rStyle w:val="Strong"/>
        </w:rPr>
        <w:t>.  </w:t>
      </w:r>
      <w:r w:rsidRPr="007A0FDF">
        <w:t>Additionally, for other information regarding the groove condition, please click</w:t>
      </w:r>
      <w:r w:rsidRPr="007A0FDF">
        <w:rPr>
          <w:rStyle w:val="apple-converted-space"/>
        </w:rPr>
        <w:t> </w:t>
      </w:r>
      <w:hyperlink r:id="rId10" w:tgtFrame="_blank" w:history="1">
        <w:r w:rsidRPr="00BB0506">
          <w:rPr>
            <w:rStyle w:val="Hyperlink"/>
            <w:b/>
            <w:bCs/>
            <w:color w:val="C00000"/>
          </w:rPr>
          <w:t>HERE</w:t>
        </w:r>
      </w:hyperlink>
      <w:r w:rsidRPr="007A0FDF">
        <w:rPr>
          <w:rStyle w:val="Strong"/>
        </w:rPr>
        <w:t>. </w:t>
      </w:r>
      <w:r>
        <w:t> U</w:t>
      </w:r>
      <w:r w:rsidRPr="007A0FDF">
        <w:t>se the following link: http://www.usga.org/grooves/. Finally, for information regarding the conformance status of clubs not listed or for any other questions regarding the condition, please contact the USGA Research and Test Center at (908) 234-2300.</w:t>
      </w:r>
    </w:p>
    <w:p w14:paraId="6444C1D6" w14:textId="77777777" w:rsidR="007A0FDF" w:rsidRPr="007A0FDF" w:rsidRDefault="007A0FDF" w:rsidP="007A0FDF">
      <w:pPr>
        <w:jc w:val="both"/>
        <w:rPr>
          <w:sz w:val="8"/>
          <w:szCs w:val="8"/>
        </w:rPr>
      </w:pPr>
    </w:p>
    <w:p w14:paraId="3CCD1C96" w14:textId="77777777" w:rsidR="007A0FDF" w:rsidRPr="007A0FDF" w:rsidRDefault="007A0FDF" w:rsidP="007A0FDF">
      <w:pPr>
        <w:shd w:val="clear" w:color="auto" w:fill="FFFFFF"/>
        <w:jc w:val="both"/>
      </w:pPr>
      <w:r w:rsidRPr="007A0FDF">
        <w:t>Player Club Testing is available for all USGA Amateur Championships. Please click </w:t>
      </w:r>
      <w:hyperlink r:id="rId11" w:tgtFrame="_blank" w:history="1">
        <w:r w:rsidRPr="00BB0506">
          <w:rPr>
            <w:b/>
            <w:bCs/>
            <w:color w:val="C00000"/>
          </w:rPr>
          <w:t>HERE </w:t>
        </w:r>
      </w:hyperlink>
      <w:r w:rsidRPr="007A0FDF">
        <w:t>for more information.</w:t>
      </w:r>
    </w:p>
    <w:p w14:paraId="23CE8B46" w14:textId="77777777" w:rsidR="007A0FDF" w:rsidRPr="007A0FDF" w:rsidRDefault="007A0FDF" w:rsidP="007A0FDF">
      <w:pPr>
        <w:shd w:val="clear" w:color="auto" w:fill="FFFFFF"/>
        <w:jc w:val="both"/>
      </w:pPr>
      <w:r w:rsidRPr="007A0FDF">
        <w:rPr>
          <w:sz w:val="8"/>
          <w:szCs w:val="8"/>
        </w:rPr>
        <w:br/>
      </w:r>
      <w:r w:rsidRPr="007A0FDF">
        <w:t>The USGA strongly suggests that all players verify the conformance of their clubs well in advance of their scheduled qualifying competition. It is the player’s responsibility, not the USGA’s responsibility to ensure that his clubs conform. Waiting until the day of the competition is the fault of the player. The Committee is under no obligation to test the club the competitor may play. However, if it is later determined that the club is non-conforming, including after the competition has closed, the player will be disqualified.</w:t>
      </w:r>
    </w:p>
    <w:p w14:paraId="45C1BBAB" w14:textId="77777777" w:rsidR="007A0FDF" w:rsidRPr="007A0FDF" w:rsidRDefault="007A0FDF" w:rsidP="00B920C8">
      <w:pPr>
        <w:jc w:val="both"/>
        <w:rPr>
          <w:sz w:val="8"/>
          <w:szCs w:val="8"/>
        </w:rPr>
      </w:pPr>
    </w:p>
    <w:p w14:paraId="344974A6" w14:textId="79BEEBA4" w:rsidR="00793CE9" w:rsidRPr="007A0FDF" w:rsidRDefault="00793CE9" w:rsidP="00B920C8">
      <w:pPr>
        <w:jc w:val="both"/>
      </w:pPr>
      <w:r w:rsidRPr="007A0FDF">
        <w:rPr>
          <w:b/>
          <w:u w:val="single"/>
        </w:rPr>
        <w:t>Qualifiers and Playoffs:</w:t>
      </w:r>
      <w:r w:rsidRPr="007A0FDF">
        <w:t xml:space="preserve">  </w:t>
      </w:r>
      <w:r w:rsidR="009B02C7">
        <w:rPr>
          <w:b/>
        </w:rPr>
        <w:t xml:space="preserve">MEN: </w:t>
      </w:r>
      <w:r w:rsidRPr="007A0FDF">
        <w:t>The low</w:t>
      </w:r>
      <w:r w:rsidRPr="007A0FDF">
        <w:rPr>
          <w:b/>
          <w:bCs/>
        </w:rPr>
        <w:t xml:space="preserve"> </w:t>
      </w:r>
      <w:r w:rsidR="002F5F9A">
        <w:rPr>
          <w:b/>
          <w:bCs/>
        </w:rPr>
        <w:t>two</w:t>
      </w:r>
      <w:r w:rsidR="001D0290" w:rsidRPr="00A37965">
        <w:rPr>
          <w:b/>
          <w:bCs/>
        </w:rPr>
        <w:t xml:space="preserve"> (</w:t>
      </w:r>
      <w:r w:rsidR="002F5F9A">
        <w:rPr>
          <w:b/>
          <w:bCs/>
        </w:rPr>
        <w:t>2</w:t>
      </w:r>
      <w:r w:rsidR="001D0290" w:rsidRPr="00A37965">
        <w:rPr>
          <w:b/>
          <w:bCs/>
        </w:rPr>
        <w:t>)</w:t>
      </w:r>
      <w:r w:rsidRPr="007A0FDF">
        <w:rPr>
          <w:b/>
          <w:bCs/>
        </w:rPr>
        <w:t xml:space="preserve"> </w:t>
      </w:r>
      <w:r w:rsidR="006B713E">
        <w:t>scoring teams</w:t>
      </w:r>
      <w:r w:rsidRPr="007A0FDF">
        <w:t xml:space="preserve"> qualify for the Championship. </w:t>
      </w:r>
      <w:r w:rsidR="009B02C7">
        <w:rPr>
          <w:b/>
        </w:rPr>
        <w:t>WOMEN:</w:t>
      </w:r>
      <w:r w:rsidR="009B02C7">
        <w:t xml:space="preserve"> The low </w:t>
      </w:r>
      <w:r w:rsidR="009B02C7">
        <w:rPr>
          <w:b/>
        </w:rPr>
        <w:t>one (1)</w:t>
      </w:r>
      <w:r w:rsidR="009B02C7">
        <w:t xml:space="preserve"> scoring team qualifies for the Championship.</w:t>
      </w:r>
      <w:r w:rsidRPr="007A0FDF">
        <w:t xml:space="preserve"> In the event of a tie for the final qualifying place or any alternate position, </w:t>
      </w:r>
      <w:r w:rsidRPr="007A0FDF">
        <w:rPr>
          <w:b/>
        </w:rPr>
        <w:t>a hole-by-hole playoff will be held immediately following the completion of play.</w:t>
      </w:r>
    </w:p>
    <w:p w14:paraId="010CE2DE" w14:textId="77777777" w:rsidR="00793CE9" w:rsidRPr="007A0FDF" w:rsidRDefault="00793CE9" w:rsidP="00B920C8">
      <w:pPr>
        <w:pStyle w:val="BalloonText"/>
        <w:jc w:val="both"/>
        <w:rPr>
          <w:rFonts w:ascii="Times New Roman" w:hAnsi="Times New Roman" w:cs="Times New Roman"/>
          <w:sz w:val="8"/>
          <w:szCs w:val="8"/>
        </w:rPr>
      </w:pPr>
    </w:p>
    <w:p w14:paraId="66681AF7" w14:textId="2C62F16F" w:rsidR="002F2AB6" w:rsidRPr="007A0FDF" w:rsidRDefault="002F2AB6" w:rsidP="00B920C8">
      <w:pPr>
        <w:jc w:val="both"/>
      </w:pPr>
      <w:r w:rsidRPr="007A0FDF">
        <w:rPr>
          <w:b/>
          <w:u w:val="single"/>
        </w:rPr>
        <w:t>Practice Rounds:</w:t>
      </w:r>
      <w:r w:rsidRPr="007A0FDF">
        <w:t xml:space="preserve">  To schedule a practice round, contact the Golf Shop (</w:t>
      </w:r>
      <w:r w:rsidR="003B27C9">
        <w:t>763</w:t>
      </w:r>
      <w:r w:rsidR="00053FF0">
        <w:t>/</w:t>
      </w:r>
      <w:r w:rsidR="00A37965">
        <w:t>479</w:t>
      </w:r>
      <w:r w:rsidRPr="007A0FDF">
        <w:t>-</w:t>
      </w:r>
      <w:r w:rsidR="00A37965">
        <w:t>3535</w:t>
      </w:r>
      <w:r w:rsidRPr="007A0FDF">
        <w:t xml:space="preserve">).  </w:t>
      </w:r>
      <w:r w:rsidR="009E2174">
        <w:t>Chaska</w:t>
      </w:r>
      <w:r w:rsidR="007A0FDF">
        <w:t xml:space="preserve"> </w:t>
      </w:r>
      <w:r w:rsidR="004F6885" w:rsidRPr="007A0FDF">
        <w:t xml:space="preserve">is extending </w:t>
      </w:r>
      <w:r w:rsidR="006B713E">
        <w:t>to all par</w:t>
      </w:r>
      <w:r w:rsidR="003B27C9">
        <w:t xml:space="preserve">ticipants the </w:t>
      </w:r>
      <w:r w:rsidR="00A37965">
        <w:t>special</w:t>
      </w:r>
      <w:r w:rsidR="003B27C9">
        <w:t xml:space="preserve"> rate of </w:t>
      </w:r>
      <w:r w:rsidR="00B376A7">
        <w:rPr>
          <w:b/>
        </w:rPr>
        <w:t>$</w:t>
      </w:r>
      <w:r w:rsidR="009E2174">
        <w:rPr>
          <w:b/>
        </w:rPr>
        <w:t xml:space="preserve">41 </w:t>
      </w:r>
      <w:r w:rsidR="009E2174">
        <w:t xml:space="preserve">weekday and </w:t>
      </w:r>
      <w:r w:rsidR="009E2174">
        <w:rPr>
          <w:b/>
        </w:rPr>
        <w:t>$49</w:t>
      </w:r>
      <w:r w:rsidR="009E2174">
        <w:t xml:space="preserve"> we</w:t>
      </w:r>
      <w:r w:rsidR="002F5F9A">
        <w:t>e</w:t>
      </w:r>
      <w:r w:rsidR="009E2174">
        <w:t>kend</w:t>
      </w:r>
      <w:r w:rsidR="00053FF0">
        <w:t xml:space="preserve">.  Please </w:t>
      </w:r>
      <w:r w:rsidR="006B713E">
        <w:t xml:space="preserve">identify yourself as a contestant when making practice round starting times.  </w:t>
      </w:r>
    </w:p>
    <w:p w14:paraId="42DF580A" w14:textId="77777777" w:rsidR="002F2AB6" w:rsidRPr="007A0FDF" w:rsidRDefault="002F2AB6" w:rsidP="00B920C8">
      <w:pPr>
        <w:pStyle w:val="BalloonText"/>
        <w:jc w:val="both"/>
        <w:rPr>
          <w:rFonts w:ascii="Times New Roman" w:hAnsi="Times New Roman" w:cs="Times New Roman"/>
          <w:sz w:val="8"/>
          <w:szCs w:val="8"/>
        </w:rPr>
      </w:pPr>
    </w:p>
    <w:p w14:paraId="0D414291" w14:textId="6569CA24" w:rsidR="002F2AB6" w:rsidRPr="007A0FDF" w:rsidRDefault="002F2AB6" w:rsidP="00B920C8">
      <w:pPr>
        <w:jc w:val="both"/>
      </w:pPr>
      <w:r w:rsidRPr="007A0FDF">
        <w:rPr>
          <w:b/>
          <w:u w:val="single"/>
        </w:rPr>
        <w:t>Practice Range:</w:t>
      </w:r>
      <w:r w:rsidRPr="007A0FDF">
        <w:t xml:space="preserve">  The practice range will be open at </w:t>
      </w:r>
      <w:r w:rsidR="009E2174">
        <w:t>one hour prior to play beginning</w:t>
      </w:r>
      <w:r w:rsidRPr="007A0FDF">
        <w:t xml:space="preserve"> o</w:t>
      </w:r>
      <w:r w:rsidR="00031E3F">
        <w:t>n the morning of the qualifying (weather permitting).</w:t>
      </w:r>
    </w:p>
    <w:p w14:paraId="1BA35A5E" w14:textId="77777777" w:rsidR="002F2AB6" w:rsidRPr="007A0FDF" w:rsidRDefault="002F2AB6" w:rsidP="00B920C8">
      <w:pPr>
        <w:pStyle w:val="BalloonText"/>
        <w:jc w:val="both"/>
        <w:rPr>
          <w:rFonts w:ascii="Times New Roman" w:hAnsi="Times New Roman" w:cs="Times New Roman"/>
          <w:sz w:val="8"/>
          <w:szCs w:val="8"/>
        </w:rPr>
      </w:pPr>
    </w:p>
    <w:p w14:paraId="64CE89A2" w14:textId="553828A4" w:rsidR="002F2AB6" w:rsidRDefault="002F2AB6" w:rsidP="00B920C8">
      <w:pPr>
        <w:jc w:val="both"/>
        <w:rPr>
          <w:bCs/>
        </w:rPr>
      </w:pPr>
      <w:r w:rsidRPr="007A0FDF">
        <w:rPr>
          <w:b/>
          <w:u w:val="single"/>
        </w:rPr>
        <w:t>Course:</w:t>
      </w:r>
      <w:r w:rsidR="009B02C7">
        <w:rPr>
          <w:bCs/>
        </w:rPr>
        <w:t xml:space="preserve"> </w:t>
      </w:r>
      <w:r w:rsidR="009B02C7">
        <w:rPr>
          <w:b/>
          <w:bCs/>
        </w:rPr>
        <w:t>MEN</w:t>
      </w:r>
      <w:r w:rsidRPr="007A0FDF">
        <w:rPr>
          <w:bCs/>
        </w:rPr>
        <w:t xml:space="preserve"> will be using the </w:t>
      </w:r>
      <w:r w:rsidR="00A37965">
        <w:rPr>
          <w:b/>
          <w:i/>
          <w:iCs/>
        </w:rPr>
        <w:t>BLACK</w:t>
      </w:r>
      <w:r w:rsidRPr="007A0FDF">
        <w:rPr>
          <w:b/>
          <w:i/>
          <w:iCs/>
        </w:rPr>
        <w:t xml:space="preserve"> </w:t>
      </w:r>
      <w:r w:rsidRPr="007A0FDF">
        <w:rPr>
          <w:bCs/>
        </w:rPr>
        <w:t>tees</w:t>
      </w:r>
      <w:r w:rsidR="006B713E">
        <w:rPr>
          <w:bCs/>
        </w:rPr>
        <w:t xml:space="preserve"> (</w:t>
      </w:r>
      <w:r w:rsidR="009E2174">
        <w:rPr>
          <w:bCs/>
        </w:rPr>
        <w:t>6,817</w:t>
      </w:r>
      <w:r w:rsidR="007A0FDF">
        <w:rPr>
          <w:bCs/>
        </w:rPr>
        <w:t xml:space="preserve"> </w:t>
      </w:r>
      <w:r w:rsidR="00053FF0">
        <w:rPr>
          <w:bCs/>
        </w:rPr>
        <w:t xml:space="preserve">Yards, Par </w:t>
      </w:r>
      <w:r w:rsidR="00A37965">
        <w:rPr>
          <w:bCs/>
        </w:rPr>
        <w:t>7</w:t>
      </w:r>
      <w:r w:rsidR="009E2174">
        <w:rPr>
          <w:bCs/>
        </w:rPr>
        <w:t>2</w:t>
      </w:r>
      <w:r w:rsidR="00053FF0">
        <w:rPr>
          <w:bCs/>
        </w:rPr>
        <w:t xml:space="preserve">, Course Rating: </w:t>
      </w:r>
      <w:r w:rsidR="009E2174">
        <w:rPr>
          <w:bCs/>
        </w:rPr>
        <w:t>73.4</w:t>
      </w:r>
      <w:r w:rsidR="006B713E">
        <w:rPr>
          <w:bCs/>
        </w:rPr>
        <w:t xml:space="preserve">, Slope Rating: </w:t>
      </w:r>
      <w:r w:rsidR="00A37965">
        <w:rPr>
          <w:bCs/>
        </w:rPr>
        <w:t>141</w:t>
      </w:r>
      <w:r w:rsidR="007A0FDF">
        <w:rPr>
          <w:bCs/>
        </w:rPr>
        <w:t>)</w:t>
      </w:r>
      <w:r w:rsidRPr="007A0FDF">
        <w:rPr>
          <w:bCs/>
        </w:rPr>
        <w:t xml:space="preserve">.  </w:t>
      </w:r>
    </w:p>
    <w:p w14:paraId="6283029C" w14:textId="371F5487" w:rsidR="009B02C7" w:rsidRPr="009B02C7" w:rsidRDefault="009B02C7" w:rsidP="009B02C7">
      <w:pPr>
        <w:jc w:val="both"/>
        <w:rPr>
          <w:bCs/>
        </w:rPr>
      </w:pPr>
      <w:r>
        <w:rPr>
          <w:b/>
          <w:bCs/>
        </w:rPr>
        <w:t>WOMEN</w:t>
      </w:r>
      <w:r>
        <w:rPr>
          <w:bCs/>
        </w:rPr>
        <w:t xml:space="preserve"> will be using a combination of the </w:t>
      </w:r>
      <w:r w:rsidR="009E2174">
        <w:rPr>
          <w:b/>
          <w:bCs/>
          <w:i/>
        </w:rPr>
        <w:t>GREEN</w:t>
      </w:r>
      <w:r>
        <w:rPr>
          <w:b/>
          <w:bCs/>
          <w:i/>
        </w:rPr>
        <w:t xml:space="preserve"> &amp; </w:t>
      </w:r>
      <w:r w:rsidR="009E2174">
        <w:rPr>
          <w:b/>
          <w:bCs/>
          <w:i/>
        </w:rPr>
        <w:t>WHITE</w:t>
      </w:r>
      <w:r>
        <w:rPr>
          <w:b/>
          <w:bCs/>
          <w:i/>
        </w:rPr>
        <w:t xml:space="preserve"> </w:t>
      </w:r>
      <w:r>
        <w:rPr>
          <w:bCs/>
        </w:rPr>
        <w:t>tees</w:t>
      </w:r>
      <w:r w:rsidR="009E2174">
        <w:rPr>
          <w:bCs/>
        </w:rPr>
        <w:t xml:space="preserve"> (6,195, Par 72, Rating: 77.0, Slope: 133)</w:t>
      </w:r>
    </w:p>
    <w:p w14:paraId="5708170D" w14:textId="77777777" w:rsidR="002F2AB6" w:rsidRPr="007A0FDF" w:rsidRDefault="002F2AB6" w:rsidP="00B920C8">
      <w:pPr>
        <w:jc w:val="both"/>
        <w:rPr>
          <w:bCs/>
          <w:sz w:val="8"/>
          <w:szCs w:val="8"/>
          <w:u w:val="single"/>
        </w:rPr>
      </w:pPr>
    </w:p>
    <w:p w14:paraId="6C693BA4" w14:textId="3851B557" w:rsidR="00E37F91" w:rsidRPr="007A0FDF" w:rsidRDefault="00E37F91" w:rsidP="00E37F91">
      <w:pPr>
        <w:jc w:val="both"/>
      </w:pPr>
      <w:r w:rsidRPr="007A0FDF">
        <w:rPr>
          <w:b/>
          <w:u w:val="single"/>
        </w:rPr>
        <w:t>Pace of Play:</w:t>
      </w:r>
      <w:r w:rsidRPr="007A0FDF">
        <w:t xml:space="preserve">  The Pace of Play policy posted on the </w:t>
      </w:r>
      <w:smartTag w:uri="urn:schemas-microsoft-com:office:smarttags" w:element="stockticker">
        <w:r w:rsidRPr="007A0FDF">
          <w:t>MGA</w:t>
        </w:r>
      </w:smartTag>
      <w:r w:rsidRPr="007A0FDF">
        <w:t xml:space="preserve"> web site – </w:t>
      </w:r>
      <w:hyperlink r:id="rId12" w:history="1">
        <w:r w:rsidRPr="0062713B">
          <w:rPr>
            <w:rStyle w:val="Hyperlink"/>
            <w:b/>
          </w:rPr>
          <w:t>CLICK</w:t>
        </w:r>
        <w:r w:rsidRPr="0062713B">
          <w:rPr>
            <w:rStyle w:val="Hyperlink"/>
          </w:rPr>
          <w:t xml:space="preserve"> </w:t>
        </w:r>
        <w:r w:rsidRPr="0062713B">
          <w:rPr>
            <w:rStyle w:val="Hyperlink"/>
            <w:b/>
          </w:rPr>
          <w:t>HERE</w:t>
        </w:r>
      </w:hyperlink>
      <w:bookmarkStart w:id="0" w:name="_GoBack"/>
      <w:bookmarkEnd w:id="0"/>
      <w:r w:rsidRPr="007A0FDF">
        <w:t xml:space="preserve"> - will be in effect and strictly enforced.  </w:t>
      </w:r>
      <w:r w:rsidR="00D607E7">
        <w:t>You will be expected to</w:t>
      </w:r>
      <w:r w:rsidRPr="007A0FDF">
        <w:t xml:space="preserve"> play without delay.</w:t>
      </w:r>
    </w:p>
    <w:p w14:paraId="1C21EE54" w14:textId="77777777" w:rsidR="00E37F91" w:rsidRPr="007A0FDF" w:rsidRDefault="00E37F91" w:rsidP="00E37F91">
      <w:pPr>
        <w:jc w:val="both"/>
        <w:rPr>
          <w:b/>
          <w:sz w:val="8"/>
          <w:szCs w:val="8"/>
          <w:u w:val="single"/>
        </w:rPr>
      </w:pPr>
    </w:p>
    <w:p w14:paraId="5CC0C7C8" w14:textId="60E7F2AE" w:rsidR="00E37F91" w:rsidRPr="007A0FDF" w:rsidRDefault="00E37F91" w:rsidP="00E37F91">
      <w:pPr>
        <w:jc w:val="both"/>
      </w:pPr>
      <w:r w:rsidRPr="00B376A7">
        <w:rPr>
          <w:b/>
          <w:u w:val="single"/>
        </w:rPr>
        <w:t>Food and Beverage:</w:t>
      </w:r>
      <w:r w:rsidRPr="00B376A7">
        <w:t xml:space="preserve">  </w:t>
      </w:r>
      <w:r w:rsidR="009E2174">
        <w:t>F</w:t>
      </w:r>
      <w:r w:rsidR="00B376A7" w:rsidRPr="00B376A7">
        <w:t>ood &amp; beverage</w:t>
      </w:r>
      <w:r w:rsidR="00031E3F" w:rsidRPr="00B376A7">
        <w:t xml:space="preserve"> </w:t>
      </w:r>
      <w:r w:rsidRPr="00B376A7">
        <w:t xml:space="preserve">service will </w:t>
      </w:r>
      <w:r w:rsidR="00B376A7" w:rsidRPr="00B376A7">
        <w:t>be available throughout the day</w:t>
      </w:r>
      <w:r w:rsidR="00031E3F" w:rsidRPr="00B376A7">
        <w:t>.</w:t>
      </w:r>
    </w:p>
    <w:p w14:paraId="6ABD377E" w14:textId="77777777" w:rsidR="00E37F91" w:rsidRPr="007A0FDF" w:rsidRDefault="00E37F91" w:rsidP="00E37F91">
      <w:pPr>
        <w:jc w:val="both"/>
        <w:rPr>
          <w:sz w:val="8"/>
          <w:szCs w:val="8"/>
        </w:rPr>
      </w:pPr>
    </w:p>
    <w:p w14:paraId="7806D5EE" w14:textId="77777777" w:rsidR="002F2AB6" w:rsidRPr="007A0FDF" w:rsidRDefault="002F2AB6" w:rsidP="00B920C8">
      <w:pPr>
        <w:jc w:val="both"/>
      </w:pPr>
      <w:r w:rsidRPr="007A0FDF">
        <w:rPr>
          <w:b/>
          <w:u w:val="single"/>
        </w:rPr>
        <w:t>Footwear Policy:</w:t>
      </w:r>
      <w:r w:rsidRPr="007A0FDF">
        <w:t xml:space="preserve">  As stated on the official entry form, </w:t>
      </w:r>
      <w:r w:rsidRPr="007A0FDF">
        <w:rPr>
          <w:i/>
        </w:rPr>
        <w:t>shoes with traditionally-designed spikes (regardless of composition) or spikes, regardless of design, comprised either entirely or partially of metal (when such metal comes in contact with the surface of the putting green) are prohibited.</w:t>
      </w:r>
      <w:r w:rsidRPr="007A0FDF">
        <w:t xml:space="preserve">  Penalty for breach of this condition:  </w:t>
      </w:r>
      <w:r w:rsidRPr="007A0FDF">
        <w:rPr>
          <w:b/>
          <w:i/>
        </w:rPr>
        <w:t>DISQUALIFICATION</w:t>
      </w:r>
      <w:r w:rsidRPr="007A0FDF">
        <w:rPr>
          <w:b/>
        </w:rPr>
        <w:t xml:space="preserve"> </w:t>
      </w:r>
    </w:p>
    <w:p w14:paraId="394A00A6" w14:textId="77777777" w:rsidR="002F2AB6" w:rsidRPr="007A0FDF" w:rsidRDefault="002F2AB6" w:rsidP="00B920C8">
      <w:pPr>
        <w:pStyle w:val="BalloonText"/>
        <w:jc w:val="both"/>
        <w:rPr>
          <w:rFonts w:ascii="Times New Roman" w:hAnsi="Times New Roman" w:cs="Times New Roman"/>
          <w:sz w:val="8"/>
          <w:szCs w:val="8"/>
        </w:rPr>
      </w:pPr>
    </w:p>
    <w:p w14:paraId="6707BD70" w14:textId="77777777" w:rsidR="002F2AB6" w:rsidRPr="007A0FDF" w:rsidRDefault="002F2AB6" w:rsidP="00B920C8">
      <w:pPr>
        <w:jc w:val="both"/>
      </w:pPr>
      <w:r w:rsidRPr="007A0FDF">
        <w:rPr>
          <w:b/>
          <w:u w:val="single"/>
        </w:rPr>
        <w:t>Dress Code:</w:t>
      </w:r>
      <w:r w:rsidRPr="007A0FDF">
        <w:t xml:space="preserve">  Shirts must have collars and jeans are not allowed.  Players must be neat in appearance with respect to clothing and personal grooming.  The Committee shall decide whether this requirement has been met.  </w:t>
      </w:r>
      <w:r w:rsidRPr="007A0FDF">
        <w:rPr>
          <w:b/>
          <w:bCs/>
          <w:i/>
          <w:iCs/>
        </w:rPr>
        <w:t>This policy also applies to caddies.  Players are responsible for the appearance of their caddies.</w:t>
      </w:r>
    </w:p>
    <w:p w14:paraId="2EFB696D" w14:textId="3B827444" w:rsidR="002F2AB6" w:rsidRPr="007A0FDF" w:rsidRDefault="002F2AB6" w:rsidP="00B920C8">
      <w:pPr>
        <w:pStyle w:val="BalloonText"/>
        <w:jc w:val="both"/>
        <w:rPr>
          <w:rFonts w:ascii="Times New Roman" w:hAnsi="Times New Roman" w:cs="Times New Roman"/>
          <w:sz w:val="8"/>
          <w:szCs w:val="8"/>
        </w:rPr>
      </w:pPr>
    </w:p>
    <w:p w14:paraId="7E08381C" w14:textId="613C7A77" w:rsidR="00E37F91" w:rsidRDefault="002F2AB6" w:rsidP="007A0FDF">
      <w:pPr>
        <w:jc w:val="both"/>
      </w:pPr>
      <w:r w:rsidRPr="007A0FDF">
        <w:rPr>
          <w:b/>
          <w:u w:val="single"/>
        </w:rPr>
        <w:t>Caddies and Carts:</w:t>
      </w:r>
      <w:r w:rsidRPr="007A0FDF">
        <w:t xml:space="preserve">  </w:t>
      </w:r>
      <w:r w:rsidR="009E2174">
        <w:t>Chaska</w:t>
      </w:r>
      <w:r w:rsidRPr="007A0FDF">
        <w:t xml:space="preserve"> </w:t>
      </w:r>
      <w:r w:rsidR="00793CE9" w:rsidRPr="007A0FDF">
        <w:rPr>
          <w:i/>
          <w:u w:val="single"/>
        </w:rPr>
        <w:t>will</w:t>
      </w:r>
      <w:r w:rsidR="00A62817" w:rsidRPr="007A0FDF">
        <w:rPr>
          <w:i/>
          <w:u w:val="single"/>
        </w:rPr>
        <w:t xml:space="preserve"> not</w:t>
      </w:r>
      <w:r w:rsidR="0021118A" w:rsidRPr="007A0FDF">
        <w:t xml:space="preserve"> </w:t>
      </w:r>
      <w:r w:rsidR="00793CE9" w:rsidRPr="007A0FDF">
        <w:t xml:space="preserve">have caddies available.  You may bring your own caddie, carry your own bag, or use a pull cart (including motorized) if you wish.  </w:t>
      </w:r>
      <w:r w:rsidR="00793CE9" w:rsidRPr="007A0FDF">
        <w:rPr>
          <w:b/>
        </w:rPr>
        <w:t xml:space="preserve">The use of motorized riding carts is prohibited during all phases of the Championship.  </w:t>
      </w:r>
      <w:r w:rsidR="00793CE9" w:rsidRPr="007A0FDF">
        <w:t>The caddie is expected to adhere to the dress code and act appropriately while at the qualifying site.  You are responsible for the actions of your caddie.</w:t>
      </w:r>
    </w:p>
    <w:p w14:paraId="1C5D8F3F" w14:textId="7C2AF2C6" w:rsidR="006B7A5F" w:rsidRPr="007A0FDF" w:rsidRDefault="006B7A5F" w:rsidP="007A0FDF">
      <w:pPr>
        <w:jc w:val="both"/>
      </w:pPr>
    </w:p>
    <w:sectPr w:rsidR="006B7A5F" w:rsidRPr="007A0FDF" w:rsidSect="009B02C7">
      <w:pgSz w:w="12240" w:h="15840"/>
      <w:pgMar w:top="720" w:right="1440" w:bottom="36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0D8D9" w14:textId="77777777" w:rsidR="00F73CC9" w:rsidRDefault="00F73CC9">
      <w:r>
        <w:separator/>
      </w:r>
    </w:p>
  </w:endnote>
  <w:endnote w:type="continuationSeparator" w:id="0">
    <w:p w14:paraId="3906AE45" w14:textId="77777777" w:rsidR="00F73CC9" w:rsidRDefault="00F7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B0F49" w14:textId="77777777" w:rsidR="00F73CC9" w:rsidRDefault="00F73CC9">
      <w:r>
        <w:separator/>
      </w:r>
    </w:p>
  </w:footnote>
  <w:footnote w:type="continuationSeparator" w:id="0">
    <w:p w14:paraId="46E2D074" w14:textId="77777777" w:rsidR="00F73CC9" w:rsidRDefault="00F73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27"/>
    <w:rsid w:val="00014C34"/>
    <w:rsid w:val="00031E3F"/>
    <w:rsid w:val="00053FF0"/>
    <w:rsid w:val="000544CC"/>
    <w:rsid w:val="000B3235"/>
    <w:rsid w:val="000B72B9"/>
    <w:rsid w:val="000F24D4"/>
    <w:rsid w:val="00106C43"/>
    <w:rsid w:val="0012154B"/>
    <w:rsid w:val="001B03D2"/>
    <w:rsid w:val="001D0290"/>
    <w:rsid w:val="001D28F0"/>
    <w:rsid w:val="00205980"/>
    <w:rsid w:val="0021118A"/>
    <w:rsid w:val="002A0349"/>
    <w:rsid w:val="002F2AB6"/>
    <w:rsid w:val="002F5F9A"/>
    <w:rsid w:val="00350362"/>
    <w:rsid w:val="00372B53"/>
    <w:rsid w:val="003910F1"/>
    <w:rsid w:val="003A729E"/>
    <w:rsid w:val="003B27C9"/>
    <w:rsid w:val="003F377F"/>
    <w:rsid w:val="004F6885"/>
    <w:rsid w:val="00523E01"/>
    <w:rsid w:val="005361DC"/>
    <w:rsid w:val="00562574"/>
    <w:rsid w:val="00576C88"/>
    <w:rsid w:val="005822CF"/>
    <w:rsid w:val="005C611C"/>
    <w:rsid w:val="0062713B"/>
    <w:rsid w:val="00697391"/>
    <w:rsid w:val="006B713E"/>
    <w:rsid w:val="006B7A5F"/>
    <w:rsid w:val="006C1670"/>
    <w:rsid w:val="00730443"/>
    <w:rsid w:val="00793CE9"/>
    <w:rsid w:val="00793D0E"/>
    <w:rsid w:val="007A0FDF"/>
    <w:rsid w:val="007E2D33"/>
    <w:rsid w:val="00815602"/>
    <w:rsid w:val="00887ECC"/>
    <w:rsid w:val="008C003D"/>
    <w:rsid w:val="008D4FBA"/>
    <w:rsid w:val="00936F56"/>
    <w:rsid w:val="00991BD5"/>
    <w:rsid w:val="009B02C7"/>
    <w:rsid w:val="009E2174"/>
    <w:rsid w:val="009E795F"/>
    <w:rsid w:val="00A37965"/>
    <w:rsid w:val="00A62817"/>
    <w:rsid w:val="00A862C2"/>
    <w:rsid w:val="00AA4BAB"/>
    <w:rsid w:val="00AD41F3"/>
    <w:rsid w:val="00AF2162"/>
    <w:rsid w:val="00B376A7"/>
    <w:rsid w:val="00B75627"/>
    <w:rsid w:val="00B920C8"/>
    <w:rsid w:val="00BA1827"/>
    <w:rsid w:val="00BB0506"/>
    <w:rsid w:val="00BD1939"/>
    <w:rsid w:val="00BF3207"/>
    <w:rsid w:val="00C67F23"/>
    <w:rsid w:val="00CB7E2C"/>
    <w:rsid w:val="00D607E7"/>
    <w:rsid w:val="00D96C5F"/>
    <w:rsid w:val="00E24426"/>
    <w:rsid w:val="00E30832"/>
    <w:rsid w:val="00E37F91"/>
    <w:rsid w:val="00F3059F"/>
    <w:rsid w:val="00F73CC9"/>
    <w:rsid w:val="00F7726E"/>
    <w:rsid w:val="00FB6C97"/>
    <w:rsid w:val="00FE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ECEEFF8"/>
  <w15:chartTrackingRefBased/>
  <w15:docId w15:val="{8EF4AF6F-FAF2-4248-8CD4-C3DDA3DE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mallCaps/>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B75627"/>
    <w:rPr>
      <w:color w:val="0000FF"/>
      <w:u w:val="single"/>
    </w:rPr>
  </w:style>
  <w:style w:type="character" w:customStyle="1" w:styleId="apple-converted-space">
    <w:name w:val="apple-converted-space"/>
    <w:rsid w:val="007A0FDF"/>
  </w:style>
  <w:style w:type="character" w:styleId="Strong">
    <w:name w:val="Strong"/>
    <w:uiPriority w:val="22"/>
    <w:qFormat/>
    <w:rsid w:val="007A0FDF"/>
    <w:rPr>
      <w:b/>
      <w:bCs/>
    </w:rPr>
  </w:style>
  <w:style w:type="character" w:styleId="UnresolvedMention">
    <w:name w:val="Unresolved Mention"/>
    <w:basedOn w:val="DefaultParagraphFont"/>
    <w:uiPriority w:val="99"/>
    <w:semiHidden/>
    <w:unhideWhenUsed/>
    <w:rsid w:val="00A37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697">
      <w:bodyDiv w:val="1"/>
      <w:marLeft w:val="0"/>
      <w:marRight w:val="0"/>
      <w:marTop w:val="0"/>
      <w:marBottom w:val="0"/>
      <w:divBdr>
        <w:top w:val="none" w:sz="0" w:space="0" w:color="auto"/>
        <w:left w:val="none" w:sz="0" w:space="0" w:color="auto"/>
        <w:bottom w:val="none" w:sz="0" w:space="0" w:color="auto"/>
        <w:right w:val="none" w:sz="0" w:space="0" w:color="auto"/>
      </w:divBdr>
      <w:divsChild>
        <w:div w:id="1092164996">
          <w:marLeft w:val="0"/>
          <w:marRight w:val="0"/>
          <w:marTop w:val="0"/>
          <w:marBottom w:val="0"/>
          <w:divBdr>
            <w:top w:val="none" w:sz="0" w:space="0" w:color="auto"/>
            <w:left w:val="none" w:sz="0" w:space="0" w:color="auto"/>
            <w:bottom w:val="none" w:sz="0" w:space="0" w:color="auto"/>
            <w:right w:val="none" w:sz="0" w:space="0" w:color="auto"/>
          </w:divBdr>
        </w:div>
        <w:div w:id="1844468732">
          <w:marLeft w:val="0"/>
          <w:marRight w:val="0"/>
          <w:marTop w:val="0"/>
          <w:marBottom w:val="0"/>
          <w:divBdr>
            <w:top w:val="none" w:sz="0" w:space="0" w:color="auto"/>
            <w:left w:val="none" w:sz="0" w:space="0" w:color="auto"/>
            <w:bottom w:val="none" w:sz="0" w:space="0" w:color="auto"/>
            <w:right w:val="none" w:sz="0" w:space="0" w:color="auto"/>
          </w:divBdr>
        </w:div>
      </w:divsChild>
    </w:div>
    <w:div w:id="1551917924">
      <w:bodyDiv w:val="1"/>
      <w:marLeft w:val="0"/>
      <w:marRight w:val="0"/>
      <w:marTop w:val="0"/>
      <w:marBottom w:val="0"/>
      <w:divBdr>
        <w:top w:val="none" w:sz="0" w:space="0" w:color="auto"/>
        <w:left w:val="none" w:sz="0" w:space="0" w:color="auto"/>
        <w:bottom w:val="none" w:sz="0" w:space="0" w:color="auto"/>
        <w:right w:val="none" w:sz="0" w:space="0" w:color="auto"/>
      </w:divBdr>
      <w:divsChild>
        <w:div w:id="982268918">
          <w:marLeft w:val="0"/>
          <w:marRight w:val="0"/>
          <w:marTop w:val="0"/>
          <w:marBottom w:val="0"/>
          <w:divBdr>
            <w:top w:val="none" w:sz="0" w:space="0" w:color="auto"/>
            <w:left w:val="none" w:sz="0" w:space="0" w:color="auto"/>
            <w:bottom w:val="none" w:sz="0" w:space="0" w:color="auto"/>
            <w:right w:val="none" w:sz="0" w:space="0" w:color="auto"/>
          </w:divBdr>
        </w:div>
        <w:div w:id="158926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ngolf.org/Course/Chaska_Town_Cour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mngolf.org/Res/Chaska%20Pace%20of%20Play%202018%2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sga.org/equipment/testing/InviteForOpenClubTesting" TargetMode="External"/><Relationship Id="rId5" Type="http://schemas.openxmlformats.org/officeDocument/2006/relationships/endnotes" Target="endnotes.xml"/><Relationship Id="rId10" Type="http://schemas.openxmlformats.org/officeDocument/2006/relationships/hyperlink" Target="http://www.usga.org/grooves" TargetMode="External"/><Relationship Id="rId4" Type="http://schemas.openxmlformats.org/officeDocument/2006/relationships/footnotes" Target="footnotes.xml"/><Relationship Id="rId9" Type="http://schemas.openxmlformats.org/officeDocument/2006/relationships/hyperlink" Target="http://www.usga.org/InfoClubsDB/intr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716</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98TH UNITED STATES OPEN CHAMPIONSHIP</vt:lpstr>
    </vt:vector>
  </TitlesOfParts>
  <Company>Minnesota Golf Association</Company>
  <LinksUpToDate>false</LinksUpToDate>
  <CharactersWithSpaces>4936</CharactersWithSpaces>
  <SharedDoc>false</SharedDoc>
  <HLinks>
    <vt:vector size="24" baseType="variant">
      <vt:variant>
        <vt:i4>4456475</vt:i4>
      </vt:variant>
      <vt:variant>
        <vt:i4>9</vt:i4>
      </vt:variant>
      <vt:variant>
        <vt:i4>0</vt:i4>
      </vt:variant>
      <vt:variant>
        <vt:i4>5</vt:i4>
      </vt:variant>
      <vt:variant>
        <vt:lpwstr>http://www.mngolf.org/Res/StoneRidge Pace of Play 2015 - Men.pdf</vt:lpwstr>
      </vt:variant>
      <vt:variant>
        <vt:lpwstr/>
      </vt:variant>
      <vt:variant>
        <vt:i4>3538978</vt:i4>
      </vt:variant>
      <vt:variant>
        <vt:i4>6</vt:i4>
      </vt:variant>
      <vt:variant>
        <vt:i4>0</vt:i4>
      </vt:variant>
      <vt:variant>
        <vt:i4>5</vt:i4>
      </vt:variant>
      <vt:variant>
        <vt:lpwstr>http://www.usga.org/equipment/testing/InviteForOpenClubTesting</vt:lpwstr>
      </vt:variant>
      <vt:variant>
        <vt:lpwstr/>
      </vt:variant>
      <vt:variant>
        <vt:i4>3276852</vt:i4>
      </vt:variant>
      <vt:variant>
        <vt:i4>3</vt:i4>
      </vt:variant>
      <vt:variant>
        <vt:i4>0</vt:i4>
      </vt:variant>
      <vt:variant>
        <vt:i4>5</vt:i4>
      </vt:variant>
      <vt:variant>
        <vt:lpwstr>http://www.usga.org/grooves</vt:lpwstr>
      </vt:variant>
      <vt:variant>
        <vt:lpwstr/>
      </vt:variant>
      <vt:variant>
        <vt:i4>2359349</vt:i4>
      </vt:variant>
      <vt:variant>
        <vt:i4>0</vt:i4>
      </vt:variant>
      <vt:variant>
        <vt:i4>0</vt:i4>
      </vt:variant>
      <vt:variant>
        <vt:i4>5</vt:i4>
      </vt:variant>
      <vt:variant>
        <vt:lpwstr>http://www.usga.org/InfoClubsDB/intro.html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98TH UNITED STATES OPEN CHAMPIONSHIP</dc:title>
  <dc:subject/>
  <dc:creator>Minnesota Golf Association</dc:creator>
  <cp:keywords/>
  <cp:lastModifiedBy>Doug Hoffmann</cp:lastModifiedBy>
  <cp:revision>3</cp:revision>
  <cp:lastPrinted>2015-08-13T17:04:00Z</cp:lastPrinted>
  <dcterms:created xsi:type="dcterms:W3CDTF">2018-09-25T19:07:00Z</dcterms:created>
  <dcterms:modified xsi:type="dcterms:W3CDTF">2018-09-25T19:21:00Z</dcterms:modified>
</cp:coreProperties>
</file>